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48" w:rsidRPr="00093DB3" w:rsidRDefault="00A93248" w:rsidP="00A93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Tabela</w:t>
      </w:r>
      <w:r w:rsidRPr="00093DB3">
        <w:rPr>
          <w:rFonts w:ascii="Times New Roman" w:hAnsi="Times New Roman" w:cs="Times New Roman"/>
          <w:sz w:val="20"/>
          <w:szCs w:val="20"/>
        </w:rPr>
        <w:t xml:space="preserve"> 1. Układ zmienny i wskaźników</w:t>
      </w:r>
      <w:r w:rsidRPr="00093D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2265"/>
        <w:gridCol w:w="2265"/>
        <w:gridCol w:w="2266"/>
        <w:gridCol w:w="2266"/>
      </w:tblGrid>
      <w:tr w:rsidR="00A93248" w:rsidRPr="00815638" w:rsidTr="00A3023B">
        <w:trPr>
          <w:jc w:val="center"/>
        </w:trPr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mienna</w:t>
            </w:r>
          </w:p>
        </w:tc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artości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A93248" w:rsidRPr="00815638" w:rsidTr="00A3023B">
        <w:trPr>
          <w:jc w:val="center"/>
        </w:trPr>
        <w:tc>
          <w:tcPr>
            <w:tcW w:w="2265" w:type="dxa"/>
          </w:tcPr>
          <w:p w:rsidR="00A93248" w:rsidRPr="00815638" w:rsidRDefault="001260FB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3248" w:rsidRPr="00815638">
              <w:rPr>
                <w:rFonts w:ascii="Times New Roman" w:hAnsi="Times New Roman" w:cs="Times New Roman"/>
                <w:sz w:val="24"/>
                <w:szCs w:val="24"/>
              </w:rPr>
              <w:t>iezależna</w:t>
            </w:r>
          </w:p>
        </w:tc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Zróżnicowane powiązania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Przestępcze kontakty</w:t>
            </w: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1260FB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A93248" w:rsidRPr="00815638">
              <w:rPr>
                <w:rFonts w:ascii="Times New Roman" w:hAnsi="Times New Roman" w:cs="Times New Roman"/>
                <w:sz w:val="24"/>
                <w:szCs w:val="24"/>
              </w:rPr>
              <w:t>Problemy w najbliższym środowisku</w:t>
            </w:r>
          </w:p>
        </w:tc>
        <w:tc>
          <w:tcPr>
            <w:tcW w:w="2266" w:type="dxa"/>
          </w:tcPr>
          <w:p w:rsidR="00A93248" w:rsidRPr="00815638" w:rsidRDefault="00A93248" w:rsidP="00126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Wyniki Kwestionariusza Poczucia Napięcia i Czynników Ograniczających dla poszczególnych </w:t>
            </w:r>
            <w:proofErr w:type="spellStart"/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podskal</w:t>
            </w:r>
            <w:proofErr w:type="spellEnd"/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: Teoria Zróżnicowanych Powiązań</w:t>
            </w:r>
          </w:p>
        </w:tc>
      </w:tr>
      <w:tr w:rsidR="00A93248" w:rsidRPr="00815638" w:rsidTr="00A3023B">
        <w:trPr>
          <w:jc w:val="center"/>
        </w:trPr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niezależna</w:t>
            </w:r>
          </w:p>
        </w:tc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Forma uprawiania sportu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Trenowanie piłki nożnej w najwyższej klasie rozgrywkowej.</w:t>
            </w: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Gra w piłkę nożną jedynie podczas lekcji w szkole.</w:t>
            </w:r>
          </w:p>
        </w:tc>
      </w:tr>
      <w:tr w:rsidR="00A93248" w:rsidRPr="00815638" w:rsidTr="00A3023B">
        <w:trPr>
          <w:jc w:val="center"/>
        </w:trPr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zależna</w:t>
            </w:r>
          </w:p>
        </w:tc>
        <w:tc>
          <w:tcPr>
            <w:tcW w:w="2265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Style adaptacji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Konformistyczny styl adaptacji</w:t>
            </w: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Innowacyjny styl adaptacji</w:t>
            </w:r>
          </w:p>
        </w:tc>
        <w:tc>
          <w:tcPr>
            <w:tcW w:w="2266" w:type="dxa"/>
          </w:tcPr>
          <w:p w:rsidR="00A93248" w:rsidRPr="0081563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Wynik ankiety własnej będącej sumą odpowiedzi na reakcje dotyczące komunikatów płynących ze strony: mediów, merkantylizacji, kibiców, przeciwnika, olimpizmu, rodziców, szkoły, sędziego oraz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przepisów. Całość ankiety własnej prezentowana jest w załączniku.</w:t>
            </w:r>
          </w:p>
        </w:tc>
      </w:tr>
    </w:tbl>
    <w:p w:rsidR="00BF5CE7" w:rsidRDefault="00A932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F22B2">
        <w:rPr>
          <w:rFonts w:ascii="Times New Roman" w:hAnsi="Times New Roman" w:cs="Times New Roman"/>
          <w:sz w:val="20"/>
          <w:szCs w:val="20"/>
        </w:rPr>
        <w:lastRenderedPageBreak/>
        <w:t>Źrodło</w:t>
      </w:r>
      <w:proofErr w:type="spellEnd"/>
      <w:r w:rsidRPr="00DF22B2">
        <w:rPr>
          <w:rFonts w:ascii="Times New Roman" w:hAnsi="Times New Roman" w:cs="Times New Roman"/>
          <w:sz w:val="20"/>
          <w:szCs w:val="20"/>
        </w:rPr>
        <w:t>: opracowanie własne</w:t>
      </w:r>
    </w:p>
    <w:p w:rsidR="00A93248" w:rsidRDefault="00A93248">
      <w:pPr>
        <w:rPr>
          <w:rFonts w:ascii="Times New Roman" w:hAnsi="Times New Roman" w:cs="Times New Roman"/>
          <w:sz w:val="20"/>
          <w:szCs w:val="20"/>
        </w:rPr>
      </w:pPr>
    </w:p>
    <w:p w:rsidR="00A93248" w:rsidRDefault="00A93248">
      <w:pPr>
        <w:rPr>
          <w:rFonts w:ascii="Times New Roman" w:hAnsi="Times New Roman" w:cs="Times New Roman"/>
          <w:sz w:val="20"/>
          <w:szCs w:val="20"/>
        </w:rPr>
      </w:pPr>
    </w:p>
    <w:p w:rsidR="00A93248" w:rsidRDefault="00A93248">
      <w:pPr>
        <w:rPr>
          <w:rFonts w:ascii="Times New Roman" w:hAnsi="Times New Roman" w:cs="Times New Roman"/>
          <w:sz w:val="20"/>
          <w:szCs w:val="20"/>
        </w:rPr>
      </w:pPr>
    </w:p>
    <w:p w:rsidR="00A93248" w:rsidRPr="0060508E" w:rsidRDefault="00A93248" w:rsidP="00A932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508E">
        <w:rPr>
          <w:rFonts w:ascii="Times New Roman" w:hAnsi="Times New Roman" w:cs="Times New Roman"/>
          <w:sz w:val="20"/>
          <w:szCs w:val="20"/>
        </w:rPr>
        <w:t>Tabel 2. Zmienna uboczna</w:t>
      </w:r>
    </w:p>
    <w:tbl>
      <w:tblPr>
        <w:tblStyle w:val="Tabela-Siatka"/>
        <w:tblW w:w="0" w:type="auto"/>
        <w:tblLook w:val="04A0"/>
      </w:tblPr>
      <w:tblGrid>
        <w:gridCol w:w="2122"/>
        <w:gridCol w:w="2126"/>
        <w:gridCol w:w="4814"/>
      </w:tblGrid>
      <w:tr w:rsidR="00A93248" w:rsidTr="00A3023B">
        <w:tc>
          <w:tcPr>
            <w:tcW w:w="2122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Zmienna</w:t>
            </w:r>
          </w:p>
        </w:tc>
        <w:tc>
          <w:tcPr>
            <w:tcW w:w="2126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814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kontroli</w:t>
            </w:r>
          </w:p>
        </w:tc>
      </w:tr>
      <w:tr w:rsidR="00A93248" w:rsidTr="00A3023B">
        <w:tc>
          <w:tcPr>
            <w:tcW w:w="2122" w:type="dxa"/>
            <w:vMerge w:val="restart"/>
          </w:tcPr>
          <w:p w:rsidR="00A93248" w:rsidRDefault="00A93248" w:rsidP="00A302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Default="00A93248" w:rsidP="00A302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Uboczna</w:t>
            </w:r>
          </w:p>
        </w:tc>
        <w:tc>
          <w:tcPr>
            <w:tcW w:w="2126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4814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Badane tylko osoby płci męskiej</w:t>
            </w:r>
          </w:p>
        </w:tc>
      </w:tr>
      <w:tr w:rsidR="00A93248" w:rsidTr="00A3023B">
        <w:tc>
          <w:tcPr>
            <w:tcW w:w="2122" w:type="dxa"/>
            <w:vMerge/>
          </w:tcPr>
          <w:p w:rsidR="00A93248" w:rsidRDefault="00A93248" w:rsidP="00A302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4814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badanych: 13-15 lat</w:t>
            </w:r>
          </w:p>
        </w:tc>
      </w:tr>
      <w:tr w:rsidR="00A93248" w:rsidTr="00A3023B">
        <w:tc>
          <w:tcPr>
            <w:tcW w:w="2122" w:type="dxa"/>
            <w:vMerge/>
          </w:tcPr>
          <w:p w:rsidR="00A93248" w:rsidRDefault="00A93248" w:rsidP="00A302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248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814" w:type="dxa"/>
          </w:tcPr>
          <w:p w:rsidR="00A93248" w:rsidRPr="00CE2EB9" w:rsidRDefault="00A93248" w:rsidP="00A302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B9">
              <w:rPr>
                <w:rFonts w:ascii="Times New Roman" w:hAnsi="Times New Roman" w:cs="Times New Roman"/>
                <w:sz w:val="24"/>
                <w:szCs w:val="24"/>
              </w:rPr>
              <w:t>Osoby wybrane do udziału w badaniu uczęszczają do szkoły i grają w klubach piłkarskich na terenie małopolskich.</w:t>
            </w:r>
          </w:p>
        </w:tc>
      </w:tr>
    </w:tbl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2EB9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6737E7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i/>
          <w:iCs/>
          <w:color w:val="000000" w:themeColor="text1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  <w:t>3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Podsumowanie analizy normalności rozkładu zmiennej stylu adaptacji w podziale na grupy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6"/>
        <w:gridCol w:w="5018"/>
        <w:gridCol w:w="456"/>
        <w:gridCol w:w="756"/>
        <w:gridCol w:w="456"/>
        <w:gridCol w:w="756"/>
      </w:tblGrid>
      <w:tr w:rsidR="00A93248" w:rsidRPr="00815638" w:rsidTr="00A3023B"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Forma aktywności sportowej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Zmienna grupująca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111</w:t>
            </w:r>
          </w:p>
        </w:tc>
        <w:tc>
          <w:tcPr>
            <w:tcW w:w="5018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kontaktów przestępczych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0,925</w:t>
            </w: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0,006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Przeciętny poziom kontaktów przestępczych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kontaktów przestępczych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0,563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</w:tc>
        <w:tc>
          <w:tcPr>
            <w:tcW w:w="5018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kontaktów przestępczych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0,423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Przeciętny poziom kontaktów przestępczych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0,978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kontaktów przestępczych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0,562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111</w:t>
            </w:r>
          </w:p>
        </w:tc>
        <w:tc>
          <w:tcPr>
            <w:tcW w:w="5018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problemów w najbliższym środowisku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Przeciętny poziom problemów w najbliższym środowisku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0,961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problemów w najbliższym środowisku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0,978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</w:tc>
        <w:tc>
          <w:tcPr>
            <w:tcW w:w="5018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problemów w najbliższym środowisku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Przeciętny poziom problemów w najbliższym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środowisku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problemów w najbliższym środowisku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111</w:t>
            </w:r>
          </w:p>
        </w:tc>
        <w:tc>
          <w:tcPr>
            <w:tcW w:w="5018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zróżnicowanych przywiązań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0,943</w:t>
            </w: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Przeciętny poziom zróżnicowanych przywiązań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0,982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zróżnicowanych przywiązań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0,921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A93248" w:rsidRPr="00815638" w:rsidTr="00A3023B">
        <w:tc>
          <w:tcPr>
            <w:tcW w:w="1216" w:type="dxa"/>
            <w:vMerge w:val="restart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</w:tc>
        <w:tc>
          <w:tcPr>
            <w:tcW w:w="5018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Niski poziom zróżnicowanych przywiązań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0,262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Przeciętny poziom zróżnicowanych przywiązań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0,977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A93248" w:rsidRPr="00815638" w:rsidTr="00A3023B">
        <w:tc>
          <w:tcPr>
            <w:tcW w:w="1216" w:type="dxa"/>
            <w:vMerge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Wysoki poziom zróżnicowanych przywiązań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  <w:tc>
          <w:tcPr>
            <w:tcW w:w="432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liczba obserwacji,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testu </w:t>
      </w:r>
      <w:proofErr w:type="spellStart"/>
      <w:r w:rsidRPr="006737E7">
        <w:rPr>
          <w:rFonts w:ascii="Times New Roman" w:hAnsi="Times New Roman" w:cs="Times New Roman"/>
          <w:sz w:val="20"/>
          <w:szCs w:val="20"/>
        </w:rPr>
        <w:t>Shapiro-Wilk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37E7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 – stopnie swobody,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 - poziom istotności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093DB3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  <w:t>4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Podsumowanie dwuczynnikowej analizy wariancji stylu adaptacji w planie między grupowym dla zmiennych niezależnych: forma aktywności sportowej i kontaktów przestępczych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36"/>
        <w:gridCol w:w="4494"/>
        <w:gridCol w:w="876"/>
        <w:gridCol w:w="840"/>
        <w:gridCol w:w="893"/>
        <w:gridCol w:w="636"/>
      </w:tblGrid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Zmienna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93248" w:rsidRPr="00815638" w:rsidTr="00A3023B">
        <w:tc>
          <w:tcPr>
            <w:tcW w:w="988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Główny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47,668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&lt;0,001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</w:tr>
      <w:tr w:rsidR="00A93248" w:rsidRPr="00815638" w:rsidTr="00A3023B">
        <w:tc>
          <w:tcPr>
            <w:tcW w:w="988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Kontakty przestępcze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1,557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Interakcji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sportowej*Kontakty przestępcze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analizy wariancji, </w:t>
      </w:r>
      <w:proofErr w:type="spellStart"/>
      <w:r w:rsidRPr="006737E7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 – stopnie swobody,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poziom istotności,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η</w:t>
      </w:r>
      <w:r w:rsidRPr="006737E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siła efektu cząstkowe eta-kwadrat</w:t>
      </w:r>
    </w:p>
    <w:p w:rsidR="00A93248" w:rsidRPr="006737E7" w:rsidRDefault="00A93248" w:rsidP="00A93248">
      <w:pPr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093DB3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5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Podsumowanie dwuczynnikowej analizy wariancji stylu adaptacji w planie między grupowym dla zmiennych niezależnych: formy aktywności sportowej i problemów w najbliższym środowisku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36"/>
        <w:gridCol w:w="4494"/>
        <w:gridCol w:w="876"/>
        <w:gridCol w:w="840"/>
        <w:gridCol w:w="893"/>
        <w:gridCol w:w="636"/>
      </w:tblGrid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Zmienna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93248" w:rsidRPr="00815638" w:rsidTr="00A3023B">
        <w:tc>
          <w:tcPr>
            <w:tcW w:w="988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Główny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32,601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&lt;0,001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0,13</w:t>
            </w:r>
          </w:p>
        </w:tc>
      </w:tr>
      <w:tr w:rsidR="00A93248" w:rsidRPr="00815638" w:rsidTr="00A3023B">
        <w:tc>
          <w:tcPr>
            <w:tcW w:w="988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Problemy w najbliższym środowisku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0,627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Interakcji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sportowej* Problemy w najbliższym środowisku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0,509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analizy wariancji, </w:t>
      </w:r>
      <w:proofErr w:type="spellStart"/>
      <w:r w:rsidRPr="006737E7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 – stopnie swobody,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poziom istotności,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η</w:t>
      </w:r>
      <w:r w:rsidRPr="006737E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siła efektu cząstkowe eta-kwadrat</w:t>
      </w:r>
    </w:p>
    <w:p w:rsidR="00A93248" w:rsidRPr="006737E7" w:rsidRDefault="00A93248" w:rsidP="00A93248">
      <w:pPr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093DB3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  <w:t>6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Podsumowanie dwuczynnikowej analizy wariancji stylu adaptacji w planie między grupowym dla zmiennych niezależnych: forma aktywności sportowej i zróżnicowanego przywiązania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36"/>
        <w:gridCol w:w="4494"/>
        <w:gridCol w:w="876"/>
        <w:gridCol w:w="840"/>
        <w:gridCol w:w="893"/>
        <w:gridCol w:w="636"/>
      </w:tblGrid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Zmienna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93248" w:rsidRPr="00815638" w:rsidTr="00A3023B">
        <w:tc>
          <w:tcPr>
            <w:tcW w:w="988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Główny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38,596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&lt;0,001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0,15</w:t>
            </w:r>
          </w:p>
        </w:tc>
      </w:tr>
      <w:tr w:rsidR="00A93248" w:rsidRPr="00815638" w:rsidTr="00A3023B">
        <w:tc>
          <w:tcPr>
            <w:tcW w:w="988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Zróżnicowane przywiązanie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2,876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93248" w:rsidRPr="00815638" w:rsidTr="00A3023B">
        <w:tc>
          <w:tcPr>
            <w:tcW w:w="988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Interakcji</w:t>
            </w:r>
          </w:p>
        </w:tc>
        <w:tc>
          <w:tcPr>
            <w:tcW w:w="4494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aktywności sportowej*Zróżnicowane przywiązanie</w:t>
            </w:r>
          </w:p>
        </w:tc>
        <w:tc>
          <w:tcPr>
            <w:tcW w:w="7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1,144</w:t>
            </w:r>
          </w:p>
        </w:tc>
        <w:tc>
          <w:tcPr>
            <w:tcW w:w="84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2, 225</w:t>
            </w:r>
          </w:p>
        </w:tc>
        <w:tc>
          <w:tcPr>
            <w:tcW w:w="850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56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analizy wariancji, </w:t>
      </w:r>
      <w:proofErr w:type="spellStart"/>
      <w:r w:rsidRPr="006737E7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 – stopnie swobody,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poziom istotności,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η</w:t>
      </w:r>
      <w:r w:rsidRPr="006737E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siła efektu cząstkowe eta-kwadrat</w:t>
      </w:r>
    </w:p>
    <w:p w:rsidR="00A93248" w:rsidRPr="00815638" w:rsidRDefault="00A93248" w:rsidP="00A93248">
      <w:pPr>
        <w:jc w:val="right"/>
        <w:rPr>
          <w:rFonts w:ascii="Times New Roman" w:hAnsi="Times New Roman" w:cs="Times New Roman"/>
          <w:sz w:val="24"/>
          <w:szCs w:val="24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093DB3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7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Analiza testem t Studenta dla danych niezależnych stylu adaptacji w podziale na formę aktywności sportowej badanych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1"/>
        <w:gridCol w:w="1061"/>
        <w:gridCol w:w="1062"/>
        <w:gridCol w:w="1062"/>
        <w:gridCol w:w="1419"/>
        <w:gridCol w:w="851"/>
        <w:gridCol w:w="1276"/>
        <w:gridCol w:w="702"/>
      </w:tblGrid>
      <w:tr w:rsidR="00A93248" w:rsidRPr="00815638" w:rsidTr="00A3023B">
        <w:tc>
          <w:tcPr>
            <w:tcW w:w="2122" w:type="dxa"/>
            <w:gridSpan w:val="2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111</w:t>
            </w:r>
          </w:p>
        </w:tc>
        <w:tc>
          <w:tcPr>
            <w:tcW w:w="2124" w:type="dxa"/>
            <w:gridSpan w:val="2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</w:tc>
        <w:tc>
          <w:tcPr>
            <w:tcW w:w="1419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2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</w:tc>
      </w:tr>
      <w:tr w:rsidR="00A93248" w:rsidRPr="00815638" w:rsidTr="00A3023B">
        <w:tc>
          <w:tcPr>
            <w:tcW w:w="1061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061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062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062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419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93248" w:rsidRPr="00815638" w:rsidTr="00A3023B">
        <w:tc>
          <w:tcPr>
            <w:tcW w:w="1061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142,55</w:t>
            </w:r>
          </w:p>
        </w:tc>
        <w:tc>
          <w:tcPr>
            <w:tcW w:w="1061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062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127,32</w:t>
            </w:r>
          </w:p>
        </w:tc>
        <w:tc>
          <w:tcPr>
            <w:tcW w:w="1062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1419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7,336</w:t>
            </w:r>
          </w:p>
        </w:tc>
        <w:tc>
          <w:tcPr>
            <w:tcW w:w="851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276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&lt;0,001</w:t>
            </w:r>
          </w:p>
        </w:tc>
        <w:tc>
          <w:tcPr>
            <w:tcW w:w="702" w:type="dxa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6737E7">
        <w:rPr>
          <w:rFonts w:ascii="Times New Roman" w:hAnsi="Times New Roman" w:cs="Times New Roman"/>
          <w:sz w:val="20"/>
          <w:szCs w:val="20"/>
        </w:rPr>
        <w:t xml:space="preserve">– liczba obserwacji,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średnia,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SD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odchylenie standardowe,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testu Studenta, </w:t>
      </w:r>
      <w:proofErr w:type="spellStart"/>
      <w:r w:rsidRPr="006737E7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r w:rsidRPr="006737E7">
        <w:rPr>
          <w:rFonts w:ascii="Times New Roman" w:hAnsi="Times New Roman" w:cs="Times New Roman"/>
          <w:sz w:val="20"/>
          <w:szCs w:val="20"/>
        </w:rPr>
        <w:t xml:space="preserve"> – stopnie swobody,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poziom istotności,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wielkość efektu</w:t>
      </w:r>
    </w:p>
    <w:p w:rsidR="00A93248" w:rsidRPr="006737E7" w:rsidRDefault="00A93248" w:rsidP="00A93248">
      <w:pPr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815638" w:rsidRDefault="00A93248" w:rsidP="00A93248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8156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99405" cy="2663113"/>
            <wp:effectExtent l="0" t="0" r="10795" b="444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30962F73-57FE-4C69-88EF-4728893066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3248" w:rsidRPr="00093DB3" w:rsidRDefault="00A93248" w:rsidP="00A93248">
      <w:pPr>
        <w:pStyle w:val="Legenda"/>
        <w:spacing w:after="0" w:line="360" w:lineRule="auto"/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Rysunek </w:t>
      </w:r>
      <w:r w:rsidR="00B13E10"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begin"/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instrText xml:space="preserve"> SEQ Rysunek \* ARABIC </w:instrText>
      </w:r>
      <w:r w:rsidR="00B13E10"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separate"/>
      </w:r>
      <w:r w:rsidRPr="00093DB3"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  <w:t>1</w:t>
      </w:r>
      <w:r w:rsidR="00B13E10"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end"/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Średnie wyniki stylu adaptacji w podziale na forma aktynowości sportowej (N = 231).</w:t>
      </w:r>
    </w:p>
    <w:p w:rsidR="00A93248" w:rsidRPr="006737E7" w:rsidRDefault="00A93248" w:rsidP="00A93248">
      <w:pPr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Pr="00093DB3" w:rsidRDefault="00A93248" w:rsidP="00A93248">
      <w:pPr>
        <w:pStyle w:val="Legenda"/>
        <w:keepNext/>
        <w:spacing w:after="0" w:line="360" w:lineRule="auto"/>
        <w:rPr>
          <w:rFonts w:ascii="Times New Roman" w:hAnsi="Times New Roman" w:cs="Times New Roman"/>
          <w:b w:val="0"/>
          <w:iCs/>
          <w:color w:val="000000" w:themeColor="text1"/>
          <w:sz w:val="20"/>
          <w:szCs w:val="20"/>
        </w:rPr>
      </w:pP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8</w:t>
      </w:r>
      <w:r w:rsidRPr="00093DB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Analiza korelacji współczynnikiem R Pearsona stylu adaptacji ze zmiennymi zróżnicowanego przywiązania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1"/>
        <w:gridCol w:w="1418"/>
        <w:gridCol w:w="1416"/>
        <w:gridCol w:w="1416"/>
      </w:tblGrid>
      <w:tr w:rsidR="00A93248" w:rsidRPr="00815638" w:rsidTr="00A3023B">
        <w:tc>
          <w:tcPr>
            <w:tcW w:w="4531" w:type="dxa"/>
            <w:vMerge w:val="restart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Zmienna</w:t>
            </w:r>
          </w:p>
        </w:tc>
        <w:tc>
          <w:tcPr>
            <w:tcW w:w="3963" w:type="dxa"/>
            <w:gridSpan w:val="3"/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A93248" w:rsidRPr="00815638" w:rsidTr="00A3023B">
        <w:tc>
          <w:tcPr>
            <w:tcW w:w="4531" w:type="dxa"/>
            <w:vMerge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231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Wyczynowa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111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</w:tc>
      </w:tr>
      <w:tr w:rsidR="00A93248" w:rsidRPr="00815638" w:rsidTr="00A3023B">
        <w:tc>
          <w:tcPr>
            <w:tcW w:w="4531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Kontakty przestępcze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0,2**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0,07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0,23*</w:t>
            </w:r>
          </w:p>
        </w:tc>
      </w:tr>
      <w:tr w:rsidR="00A93248" w:rsidRPr="00815638" w:rsidTr="00A3023B"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Problemy w najbliższym środowisku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0,1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-0,01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0,12</w:t>
            </w:r>
          </w:p>
        </w:tc>
      </w:tr>
      <w:tr w:rsidR="00A93248" w:rsidRPr="00815638" w:rsidTr="00A3023B">
        <w:tc>
          <w:tcPr>
            <w:tcW w:w="4531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Zróżnicowane przywiązanie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0,2**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sz w:val="24"/>
                <w:szCs w:val="24"/>
              </w:rPr>
              <w:t>= 0,06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A93248" w:rsidRPr="00815638" w:rsidRDefault="00A93248" w:rsidP="00A30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8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0,23*</w:t>
            </w:r>
          </w:p>
        </w:tc>
      </w:tr>
    </w:tbl>
    <w:p w:rsidR="00A93248" w:rsidRPr="006737E7" w:rsidRDefault="00A93248" w:rsidP="00A93248">
      <w:pPr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6737E7">
        <w:rPr>
          <w:rFonts w:ascii="Times New Roman" w:hAnsi="Times New Roman" w:cs="Times New Roman"/>
          <w:sz w:val="20"/>
          <w:szCs w:val="20"/>
        </w:rPr>
        <w:t xml:space="preserve"> – wartość współczynnika Pearsona, * - poziom istotności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&lt; 0,05, ** - poziom istotności </w:t>
      </w:r>
      <w:r w:rsidRPr="006737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737E7">
        <w:rPr>
          <w:rFonts w:ascii="Times New Roman" w:hAnsi="Times New Roman" w:cs="Times New Roman"/>
          <w:sz w:val="20"/>
          <w:szCs w:val="20"/>
        </w:rPr>
        <w:t xml:space="preserve"> &lt; 0,01</w:t>
      </w:r>
    </w:p>
    <w:p w:rsidR="00A93248" w:rsidRPr="006737E7" w:rsidRDefault="00A93248" w:rsidP="00A93248">
      <w:pPr>
        <w:jc w:val="right"/>
        <w:rPr>
          <w:rFonts w:ascii="Times New Roman" w:hAnsi="Times New Roman" w:cs="Times New Roman"/>
          <w:sz w:val="20"/>
          <w:szCs w:val="20"/>
        </w:rPr>
      </w:pPr>
      <w:r w:rsidRPr="00673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A93248" w:rsidRPr="00CE2EB9" w:rsidRDefault="00A93248" w:rsidP="00A9324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48" w:rsidRDefault="00A93248"/>
    <w:sectPr w:rsidR="00A93248" w:rsidSect="00B1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3248"/>
    <w:rsid w:val="001260FB"/>
    <w:rsid w:val="00500386"/>
    <w:rsid w:val="00A93248"/>
    <w:rsid w:val="00B13E10"/>
    <w:rsid w:val="00BE60A1"/>
    <w:rsid w:val="00B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48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248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93248"/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Arkusz1!$A$5</c:f>
              <c:strCache>
                <c:ptCount val="1"/>
                <c:pt idx="0">
                  <c:v>Styl adaptacji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Arkusz1!$B$4:$C$4</c:f>
              <c:strCache>
                <c:ptCount val="2"/>
                <c:pt idx="0">
                  <c:v>Rekreacyjna</c:v>
                </c:pt>
                <c:pt idx="1">
                  <c:v>Wyczynowa</c:v>
                </c:pt>
              </c:strCache>
            </c:strRef>
          </c:cat>
          <c:val>
            <c:numRef>
              <c:f>Arkusz1!$B$5:$C$5</c:f>
              <c:numCache>
                <c:formatCode>General</c:formatCode>
                <c:ptCount val="2"/>
                <c:pt idx="0">
                  <c:v>145.55000000000001</c:v>
                </c:pt>
                <c:pt idx="1">
                  <c:v>127.32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F3-40E8-BE9A-9676CFB5A7EA}"/>
            </c:ext>
          </c:extLst>
        </c:ser>
        <c:gapWidth val="100"/>
        <c:overlap val="-24"/>
        <c:axId val="127699968"/>
        <c:axId val="127804544"/>
      </c:barChart>
      <c:catAx>
        <c:axId val="1276999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 sz="10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Forma aktywności sportowej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27804544"/>
        <c:crosses val="autoZero"/>
        <c:auto val="1"/>
        <c:lblAlgn val="ctr"/>
        <c:lblOffset val="100"/>
      </c:catAx>
      <c:valAx>
        <c:axId val="12780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 sz="10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Wynik stylu adaptacji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2769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ZSiPS Lubomirskiego 21 Kraków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JM</cp:lastModifiedBy>
  <cp:revision>2</cp:revision>
  <dcterms:created xsi:type="dcterms:W3CDTF">2020-11-28T10:50:00Z</dcterms:created>
  <dcterms:modified xsi:type="dcterms:W3CDTF">2020-11-28T10:50:00Z</dcterms:modified>
</cp:coreProperties>
</file>